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80" w:lineRule="auto"/>
        <w:ind w:firstLine="640" w:firstLineChars="20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教工校园卡副卡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操作说明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1、圈存机副卡转账：</w:t>
      </w:r>
    </w:p>
    <w:p>
      <w:pPr>
        <w:jc w:val="center"/>
      </w:pPr>
      <w:r>
        <w:drawing>
          <wp:inline distT="0" distB="0" distL="0" distR="0">
            <wp:extent cx="3550920" cy="2824480"/>
            <wp:effectExtent l="0" t="0" r="1143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5516" cy="2828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spacing w:line="375" w:lineRule="atLeast"/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2、学付宝APP副卡转账：</w:t>
      </w:r>
    </w:p>
    <w:p>
      <w:r>
        <w:drawing>
          <wp:inline distT="0" distB="0" distL="0" distR="0">
            <wp:extent cx="1707515" cy="3253740"/>
            <wp:effectExtent l="0" t="0" r="6985" b="3810"/>
            <wp:docPr id="3" name="图片 3" descr="C:\Users\ADMINI~1\AppData\Local\Temp\157611087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1576110877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1998" cy="326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1630045" cy="3253740"/>
            <wp:effectExtent l="0" t="0" r="825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32920" cy="3258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1623060" cy="3253740"/>
            <wp:effectExtent l="0" t="0" r="1524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23271" cy="325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 w:val="0"/>
        <w:spacing w:line="375" w:lineRule="atLeast"/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</w:rPr>
        <w:t>3、学付宝下载地址：</w:t>
      </w:r>
    </w:p>
    <w:p>
      <w:pPr>
        <w:jc w:val="center"/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1581785" cy="1394460"/>
            <wp:effectExtent l="0" t="0" r="18415" b="15240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1858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03EC3"/>
    <w:rsid w:val="70A0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2019-12-12T08:51:00Z</dcterms:created>
  <dc:creator>管锦岭</dc:creator>
  <cp:lastModifiedBy>管锦岭</cp:lastModifiedBy>
  <dcterms:modified xsi:type="dcterms:W3CDTF">2019-12-12T08:52:31Z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