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E55B7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3599815" cy="7433945"/>
            <wp:effectExtent l="0" t="0" r="12065" b="3175"/>
            <wp:docPr id="8" name="图片 8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8B265">
      <w:pPr>
        <w:rPr>
          <w:rFonts w:hint="eastAsia" w:eastAsiaTheme="minorEastAsia"/>
          <w:b/>
          <w:bCs/>
          <w:sz w:val="28"/>
          <w:szCs w:val="36"/>
          <w:lang w:eastAsia="zh-CN"/>
        </w:rPr>
      </w:pPr>
    </w:p>
    <w:p w14:paraId="3551F5E7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1.登录招商银行APP，扫码进入安徽工程大学开卡界面；</w:t>
      </w:r>
    </w:p>
    <w:p w14:paraId="51B6D9CD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3599815" cy="7412355"/>
            <wp:effectExtent l="0" t="0" r="12065" b="9525"/>
            <wp:docPr id="7" name="图片 7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93D17">
      <w:pPr>
        <w:rPr>
          <w:rFonts w:hint="eastAsia" w:eastAsiaTheme="minorEastAsia"/>
          <w:b/>
          <w:bCs/>
          <w:sz w:val="28"/>
          <w:szCs w:val="36"/>
          <w:lang w:eastAsia="zh-CN"/>
        </w:rPr>
      </w:pPr>
    </w:p>
    <w:p w14:paraId="11EC8E01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2.点击“开通借记卡”，进行授权“同意并继续”；</w:t>
      </w:r>
    </w:p>
    <w:p w14:paraId="149D8912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3599815" cy="7353300"/>
            <wp:effectExtent l="0" t="0" r="12065" b="7620"/>
            <wp:docPr id="6" name="图片 6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1F93">
      <w:pPr>
        <w:rPr>
          <w:rFonts w:hint="eastAsia" w:eastAsiaTheme="minorEastAsia"/>
          <w:b/>
          <w:bCs/>
          <w:sz w:val="28"/>
          <w:szCs w:val="36"/>
          <w:lang w:eastAsia="zh-CN"/>
        </w:rPr>
      </w:pPr>
    </w:p>
    <w:p w14:paraId="209B3286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3.根据要求分别扫描身份证原件正反面；</w:t>
      </w:r>
    </w:p>
    <w:p w14:paraId="757FA683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3599815" cy="7224395"/>
            <wp:effectExtent l="0" t="0" r="12065" b="14605"/>
            <wp:docPr id="5" name="图片 5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2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2266">
      <w:pPr>
        <w:rPr>
          <w:rFonts w:hint="eastAsia" w:eastAsiaTheme="minorEastAsia"/>
          <w:b/>
          <w:bCs/>
          <w:sz w:val="28"/>
          <w:szCs w:val="36"/>
          <w:lang w:eastAsia="zh-CN"/>
        </w:rPr>
      </w:pPr>
    </w:p>
    <w:p w14:paraId="7E7A17C6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4.核对扫描识别的证件信息无误后点击“确定”；</w:t>
      </w:r>
    </w:p>
    <w:p w14:paraId="5E7271C2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3599815" cy="7177405"/>
            <wp:effectExtent l="0" t="0" r="12065" b="635"/>
            <wp:docPr id="4" name="图片 4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1626">
      <w:pPr>
        <w:rPr>
          <w:rFonts w:hint="eastAsia" w:eastAsiaTheme="minorEastAsia"/>
          <w:b/>
          <w:bCs/>
          <w:sz w:val="28"/>
          <w:szCs w:val="36"/>
          <w:lang w:eastAsia="zh-CN"/>
        </w:rPr>
      </w:pPr>
    </w:p>
    <w:p w14:paraId="3EA9CB3D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5.核对学校发放的招商银行储蓄卡卡号与系统显示一致；</w:t>
      </w:r>
    </w:p>
    <w:p w14:paraId="620DBBF7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3599815" cy="7198995"/>
            <wp:effectExtent l="0" t="0" r="12065" b="9525"/>
            <wp:docPr id="3" name="图片 3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A03C">
      <w:pPr>
        <w:rPr>
          <w:rFonts w:hint="eastAsia" w:eastAsiaTheme="minorEastAsia"/>
          <w:b/>
          <w:bCs/>
          <w:sz w:val="28"/>
          <w:szCs w:val="36"/>
          <w:lang w:eastAsia="zh-CN"/>
        </w:rPr>
      </w:pPr>
    </w:p>
    <w:p w14:paraId="64EBF758"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填写职业、常住地址、手机号等基本信息；</w:t>
      </w:r>
    </w:p>
    <w:p w14:paraId="353DBD2F">
      <w:pPr>
        <w:numPr>
          <w:ilvl w:val="0"/>
          <w:numId w:val="0"/>
        </w:num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（非外国居民，“其他国家地区税收居民”标识选择“否”）</w:t>
      </w:r>
    </w:p>
    <w:p w14:paraId="294C21B3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3599815" cy="7317740"/>
            <wp:effectExtent l="0" t="0" r="12065" b="12700"/>
            <wp:docPr id="2" name="图片 2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B00A8">
      <w:pPr>
        <w:rPr>
          <w:rFonts w:hint="eastAsia" w:eastAsiaTheme="minorEastAsia"/>
          <w:b/>
          <w:bCs/>
          <w:sz w:val="28"/>
          <w:szCs w:val="36"/>
          <w:lang w:eastAsia="zh-CN"/>
        </w:rPr>
      </w:pPr>
    </w:p>
    <w:p w14:paraId="79DD58DF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7.核对资料填写无误后，确认提交表单；</w:t>
      </w:r>
    </w:p>
    <w:p w14:paraId="69C58A2B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3599815" cy="7224395"/>
            <wp:effectExtent l="0" t="0" r="12065" b="14605"/>
            <wp:docPr id="1" name="图片 1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2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EA18">
      <w:pPr>
        <w:rPr>
          <w:rFonts w:hint="eastAsia" w:eastAsiaTheme="minorEastAsia"/>
          <w:b/>
          <w:bCs/>
          <w:sz w:val="28"/>
          <w:szCs w:val="36"/>
          <w:lang w:eastAsia="zh-CN"/>
        </w:rPr>
      </w:pPr>
    </w:p>
    <w:p w14:paraId="7D49DB4D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8.提交成功后，待学校后续具体激活安排。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114BD"/>
    <w:multiLevelType w:val="singleLevel"/>
    <w:tmpl w:val="855114B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35F4"/>
    <w:rsid w:val="0FFF407C"/>
    <w:rsid w:val="64C2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195</Words>
  <Characters>204</Characters>
  <Lines>0</Lines>
  <Paragraphs>0</Paragraphs>
  <TotalTime>20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2025-08-21T02:00:00Z</dcterms:created>
  <dc:creator>cmbsysadmin</dc:creator>
  <cp:lastModifiedBy>CHY</cp:lastModifiedBy>
  <dcterms:modified xsi:type="dcterms:W3CDTF">2025-08-26T09:20:46Z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eyJoZGlkIjoiOGFmZGI0MWM1NTY0YmRlOWY5ZGRhNTFkY2MxM2Q0YzIiLCJ1c2VySWQiOiIxMjc2ODk1MDExIn0=</vt:lpwstr>
  </property>
  <property fmtid="{D5CDD505-2E9C-101B-9397-08002B2CF9AE}" pid="4" name="ICV">
    <vt:lpwstr>E6C386C1EE424FFE98873DA8E777C5C5_13</vt:lpwstr>
  </property>
</Properties>
</file>